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A5D" w:rsidRPr="006A3D9E" w:rsidRDefault="007D4749" w:rsidP="00DA58C9">
      <w:pPr>
        <w:jc w:val="center"/>
      </w:pPr>
      <w:r w:rsidRPr="006A3D9E">
        <w:t>Palliative and End of Life Care</w:t>
      </w:r>
    </w:p>
    <w:p w:rsidR="007D4749" w:rsidRPr="006A3D9E" w:rsidRDefault="007D4749" w:rsidP="00DA58C9">
      <w:r w:rsidRPr="006A3D9E">
        <w:tab/>
      </w:r>
      <w:r w:rsidR="00DA58C9">
        <w:t xml:space="preserve">Palliative care involves </w:t>
      </w:r>
      <w:r w:rsidR="00792B46" w:rsidRPr="006A3D9E">
        <w:t>care, treatment and support for individuals with terminal or life</w:t>
      </w:r>
      <w:r w:rsidR="0047478F">
        <w:t>-</w:t>
      </w:r>
      <w:r w:rsidR="00792B46" w:rsidRPr="006A3D9E">
        <w:t>limiting illness. Palliative care which is also referred to a</w:t>
      </w:r>
      <w:r w:rsidR="00DA58C9">
        <w:t xml:space="preserve">s supportive care aims at helping </w:t>
      </w:r>
      <w:r w:rsidR="00792B46" w:rsidRPr="006A3D9E">
        <w:t>the individual to live a good quality of life in the time that he or she has left</w:t>
      </w:r>
      <w:r w:rsidR="00614D73" w:rsidRPr="006A3D9E">
        <w:t xml:space="preserve"> (</w:t>
      </w:r>
      <w:r w:rsidR="00614D73" w:rsidRPr="006A3D9E">
        <w:rPr>
          <w:color w:val="222222"/>
          <w:shd w:val="clear" w:color="auto" w:fill="FFFFFF"/>
        </w:rPr>
        <w:t>Meier et al., 2017</w:t>
      </w:r>
      <w:r w:rsidR="00614D73" w:rsidRPr="006A3D9E">
        <w:t>)</w:t>
      </w:r>
      <w:r w:rsidR="00792B46" w:rsidRPr="006A3D9E">
        <w:t xml:space="preserve">. </w:t>
      </w:r>
      <w:r w:rsidR="00AA74EF" w:rsidRPr="006A3D9E">
        <w:t>Palliative care often involves managing the symptoms of the illness, providing emotional, psychological and spiritual support, providing social care and supporting the patient</w:t>
      </w:r>
      <w:r w:rsidR="0047478F">
        <w:t>'</w:t>
      </w:r>
      <w:r w:rsidR="00AA74EF" w:rsidRPr="006A3D9E">
        <w:t xml:space="preserve">s family and friends. </w:t>
      </w:r>
      <w:r w:rsidR="00E61445" w:rsidRPr="006A3D9E">
        <w:t>End of life care</w:t>
      </w:r>
      <w:r w:rsidR="0047478F">
        <w:t>,</w:t>
      </w:r>
      <w:r w:rsidR="00E61445" w:rsidRPr="006A3D9E">
        <w:t xml:space="preserve"> on the other hand, entails </w:t>
      </w:r>
      <w:r w:rsidR="0047478F">
        <w:t xml:space="preserve">the </w:t>
      </w:r>
      <w:r w:rsidR="00E61445" w:rsidRPr="006A3D9E">
        <w:t>treatment, support and care for people nearing the end of life. This type of care is for individuals who are thought to be nearing death</w:t>
      </w:r>
      <w:r w:rsidR="0047478F">
        <w:t>,</w:t>
      </w:r>
      <w:r w:rsidR="00E61445" w:rsidRPr="006A3D9E">
        <w:t xml:space="preserve"> and it seeks to help them to live comfortabl</w:t>
      </w:r>
      <w:r w:rsidR="0047478F">
        <w:t>y</w:t>
      </w:r>
      <w:r w:rsidR="00E61445" w:rsidRPr="006A3D9E">
        <w:t xml:space="preserve"> in the time they have left. </w:t>
      </w:r>
      <w:r w:rsidR="00D00DCE" w:rsidRPr="006A3D9E">
        <w:t>This care manages physical symptoms and provides emotional support to the patients and their family and friends</w:t>
      </w:r>
      <w:r w:rsidR="006E414E" w:rsidRPr="006A3D9E">
        <w:t xml:space="preserve"> (</w:t>
      </w:r>
      <w:r w:rsidR="006E414E" w:rsidRPr="006A3D9E">
        <w:rPr>
          <w:color w:val="222222"/>
          <w:shd w:val="clear" w:color="auto" w:fill="FFFFFF"/>
        </w:rPr>
        <w:t>Tavares et al., 2017</w:t>
      </w:r>
      <w:r w:rsidR="006E414E" w:rsidRPr="006A3D9E">
        <w:t>)</w:t>
      </w:r>
      <w:r w:rsidR="00D00DCE" w:rsidRPr="006A3D9E">
        <w:t xml:space="preserve">. It also involves talking to the individual and his or her family about what to expect. </w:t>
      </w:r>
    </w:p>
    <w:p w:rsidR="00551ABE" w:rsidRPr="006A3D9E" w:rsidRDefault="00551ABE" w:rsidP="00DA58C9">
      <w:r w:rsidRPr="006A3D9E">
        <w:tab/>
      </w:r>
      <w:r w:rsidR="005F6A15" w:rsidRPr="006A3D9E">
        <w:t>Nurses play a significant role in the healthcare system. They are the linchpin holding patient</w:t>
      </w:r>
      <w:r w:rsidR="00DA58C9">
        <w:t>s’</w:t>
      </w:r>
      <w:r w:rsidR="005F6A15" w:rsidRPr="006A3D9E">
        <w:t xml:space="preserve"> healthcare journey together. </w:t>
      </w:r>
      <w:r w:rsidR="00BD18F4" w:rsidRPr="006A3D9E">
        <w:t xml:space="preserve">Nurses are an </w:t>
      </w:r>
      <w:r w:rsidR="00B66255" w:rsidRPr="006A3D9E">
        <w:t>important resource</w:t>
      </w:r>
      <w:r w:rsidR="00BD18F4" w:rsidRPr="006A3D9E">
        <w:t xml:space="preserve"> for </w:t>
      </w:r>
      <w:r w:rsidR="0047478F">
        <w:t xml:space="preserve">the </w:t>
      </w:r>
      <w:r w:rsidR="00BD18F4" w:rsidRPr="006A3D9E">
        <w:t xml:space="preserve">provision of safe and quality patient care. </w:t>
      </w:r>
      <w:r w:rsidR="00AA5FFC" w:rsidRPr="006A3D9E">
        <w:t xml:space="preserve">Advanced practice nurses spend more time at </w:t>
      </w:r>
      <w:r w:rsidR="0047478F">
        <w:t xml:space="preserve">the </w:t>
      </w:r>
      <w:r w:rsidR="00AA5FFC" w:rsidRPr="006A3D9E">
        <w:t>bedside with patients and their families as compared to other healthcare professionals</w:t>
      </w:r>
      <w:r w:rsidR="0047478F">
        <w:t>;</w:t>
      </w:r>
      <w:r w:rsidR="00AA5FFC" w:rsidRPr="006A3D9E">
        <w:t xml:space="preserve"> therefore, reducing burden and distress for termi</w:t>
      </w:r>
      <w:r w:rsidR="00B66255" w:rsidRPr="006A3D9E">
        <w:t xml:space="preserve">nally ill patients. </w:t>
      </w:r>
      <w:r w:rsidR="0005737C" w:rsidRPr="006A3D9E">
        <w:t xml:space="preserve">Advanced </w:t>
      </w:r>
      <w:r w:rsidR="0099418A" w:rsidRPr="006A3D9E">
        <w:t>practi</w:t>
      </w:r>
      <w:r w:rsidR="0099418A">
        <w:t>c</w:t>
      </w:r>
      <w:r w:rsidR="0099418A" w:rsidRPr="006A3D9E">
        <w:t>e</w:t>
      </w:r>
      <w:r w:rsidR="0005737C" w:rsidRPr="006A3D9E">
        <w:t xml:space="preserve"> nurses </w:t>
      </w:r>
      <w:r w:rsidR="0047478F">
        <w:t>can</w:t>
      </w:r>
      <w:r w:rsidR="0005737C" w:rsidRPr="006A3D9E">
        <w:t xml:space="preserve"> provide support for </w:t>
      </w:r>
      <w:r w:rsidR="0047478F">
        <w:t xml:space="preserve">the </w:t>
      </w:r>
      <w:r w:rsidR="0005737C" w:rsidRPr="006A3D9E">
        <w:t xml:space="preserve">emotional, psychological, social, physical and spiritual needs of these patients and their families. Collectively, advanced practice nurses </w:t>
      </w:r>
      <w:r w:rsidR="00B525AB" w:rsidRPr="006A3D9E">
        <w:t xml:space="preserve">have shown a commitment to palliative and end of life care. Studies </w:t>
      </w:r>
      <w:r w:rsidR="00E55861" w:rsidRPr="006A3D9E">
        <w:t>reveal more support from nurses to palliative care and end of life patients than other disciplines (</w:t>
      </w:r>
      <w:r w:rsidR="002A675C" w:rsidRPr="006A3D9E">
        <w:rPr>
          <w:color w:val="222222"/>
          <w:shd w:val="clear" w:color="auto" w:fill="FFFFFF"/>
        </w:rPr>
        <w:t>Sekse, Hunskår&amp;Ellingsen</w:t>
      </w:r>
      <w:r w:rsidR="0099418A" w:rsidRPr="006A3D9E">
        <w:rPr>
          <w:color w:val="222222"/>
          <w:shd w:val="clear" w:color="auto" w:fill="FFFFFF"/>
        </w:rPr>
        <w:t>, 2018</w:t>
      </w:r>
      <w:r w:rsidR="00E55861" w:rsidRPr="006A3D9E">
        <w:t xml:space="preserve">). </w:t>
      </w:r>
      <w:r w:rsidR="00B76C2A" w:rsidRPr="006A3D9E">
        <w:t xml:space="preserve">Advanced practice registered nurses offer excellent healthcare services to patients with life-limiting illnesses. Their educational preparations give them a greater ability and depth of knowledge to synthesize complex data and </w:t>
      </w:r>
      <w:r w:rsidR="00B76C2A" w:rsidRPr="006A3D9E">
        <w:lastRenderedPageBreak/>
        <w:t>create and implement patient</w:t>
      </w:r>
      <w:r w:rsidR="0047478F">
        <w:t>-</w:t>
      </w:r>
      <w:r w:rsidR="0099418A" w:rsidRPr="006A3D9E">
        <w:t>centered</w:t>
      </w:r>
      <w:r w:rsidR="00B76C2A" w:rsidRPr="006A3D9E">
        <w:t xml:space="preserve"> plans to improve functional capacity and quality of l</w:t>
      </w:r>
      <w:r w:rsidR="00F76C13" w:rsidRPr="006A3D9E">
        <w:t xml:space="preserve">ife. </w:t>
      </w:r>
      <w:r w:rsidR="0099418A">
        <w:t xml:space="preserve">Family involves </w:t>
      </w:r>
      <w:r w:rsidR="00B73D73" w:rsidRPr="006A3D9E">
        <w:t>individuals that are blood</w:t>
      </w:r>
      <w:r w:rsidR="0047478F">
        <w:t>-</w:t>
      </w:r>
      <w:r w:rsidR="00B73D73" w:rsidRPr="006A3D9E">
        <w:t xml:space="preserve">related to the patient or associated byways that are mutually reinforcing and interactive. </w:t>
      </w:r>
      <w:r w:rsidR="009A33E9" w:rsidRPr="006A3D9E">
        <w:t xml:space="preserve">The involvement of family is central to palliative and end of life care. </w:t>
      </w:r>
      <w:r w:rsidR="0099418A" w:rsidRPr="006A3D9E">
        <w:t>Family provides</w:t>
      </w:r>
      <w:r w:rsidR="003F6574" w:rsidRPr="006A3D9E">
        <w:t xml:space="preserve"> emotional, physical, psychological, and spiritual support to the patients. They also play </w:t>
      </w:r>
      <w:r w:rsidR="00407733" w:rsidRPr="006A3D9E">
        <w:t xml:space="preserve">an important </w:t>
      </w:r>
      <w:r w:rsidR="0099418A" w:rsidRPr="006A3D9E">
        <w:t>care giving</w:t>
      </w:r>
      <w:r w:rsidR="003F6574" w:rsidRPr="006A3D9E">
        <w:t xml:space="preserve"> role </w:t>
      </w:r>
      <w:r w:rsidR="0047478F">
        <w:t>for</w:t>
      </w:r>
      <w:r w:rsidR="003F6574" w:rsidRPr="006A3D9E">
        <w:t xml:space="preserve"> patients. </w:t>
      </w:r>
      <w:r w:rsidR="00BF7FC0" w:rsidRPr="006A3D9E">
        <w:t xml:space="preserve">As terminally ill patients near </w:t>
      </w:r>
      <w:r w:rsidR="0047478F">
        <w:t xml:space="preserve">the </w:t>
      </w:r>
      <w:r w:rsidR="00BF7FC0" w:rsidRPr="006A3D9E">
        <w:t>end of life, some of them lost their functional capacity, in these instances, their family step in as surrogate decision</w:t>
      </w:r>
      <w:r w:rsidR="0047478F">
        <w:t>-</w:t>
      </w:r>
      <w:r w:rsidR="00BF7FC0" w:rsidRPr="006A3D9E">
        <w:t>makers as they receive treatment and care</w:t>
      </w:r>
      <w:r w:rsidR="006A3D9E" w:rsidRPr="006A3D9E">
        <w:t xml:space="preserve"> (</w:t>
      </w:r>
      <w:r w:rsidR="006A3D9E" w:rsidRPr="006A3D9E">
        <w:rPr>
          <w:color w:val="222222"/>
          <w:shd w:val="clear" w:color="auto" w:fill="FFFFFF"/>
        </w:rPr>
        <w:t>Sekse, Hunskår&amp;Ellingsen, 2018</w:t>
      </w:r>
      <w:r w:rsidR="006A3D9E" w:rsidRPr="006A3D9E">
        <w:t>)</w:t>
      </w:r>
      <w:r w:rsidR="00BF7FC0" w:rsidRPr="006A3D9E">
        <w:t xml:space="preserve">. </w:t>
      </w:r>
      <w:r w:rsidR="00D56337" w:rsidRPr="006A3D9E">
        <w:t>Death of a loved one can be painful for anyone</w:t>
      </w:r>
      <w:r w:rsidR="0047478F">
        <w:t>;</w:t>
      </w:r>
      <w:r w:rsidR="00D56337" w:rsidRPr="006A3D9E">
        <w:t xml:space="preserve"> it is more painful when one loses a spouse or a child. However</w:t>
      </w:r>
      <w:r w:rsidR="0047478F">
        <w:t>,</w:t>
      </w:r>
      <w:r w:rsidR="00D56337" w:rsidRPr="006A3D9E">
        <w:t xml:space="preserve"> this is a tragedy that everyone has to face as death is unavoidable. </w:t>
      </w:r>
      <w:r w:rsidR="00E26A9F" w:rsidRPr="006A3D9E">
        <w:t>As a nurse</w:t>
      </w:r>
      <w:r w:rsidR="0047478F">
        <w:t>,</w:t>
      </w:r>
      <w:r w:rsidR="00E26A9F" w:rsidRPr="006A3D9E">
        <w:t xml:space="preserve"> I will prepare the parent for the death of their child by trying to make them see things from the child</w:t>
      </w:r>
      <w:r w:rsidR="0047478F">
        <w:t>'</w:t>
      </w:r>
      <w:r w:rsidR="00E26A9F" w:rsidRPr="006A3D9E">
        <w:t>s perspective. Planning for the child</w:t>
      </w:r>
      <w:r w:rsidR="0047478F">
        <w:t>'</w:t>
      </w:r>
      <w:r w:rsidR="00E26A9F" w:rsidRPr="006A3D9E">
        <w:t xml:space="preserve">s death will </w:t>
      </w:r>
      <w:r w:rsidR="0047478F">
        <w:t>give them not only</w:t>
      </w:r>
      <w:r w:rsidR="00E26A9F" w:rsidRPr="006A3D9E">
        <w:t xml:space="preserve"> purpose but also direction. I will encourage them to talk with their family and friends about their feelings and fears. I will let them know that it is normal to feel angry, frustrated or even guilty. I will inform them of what is causing their son or daughter</w:t>
      </w:r>
      <w:r w:rsidR="0047478F">
        <w:t>'</w:t>
      </w:r>
      <w:r w:rsidR="00E26A9F" w:rsidRPr="006A3D9E">
        <w:t xml:space="preserve">s </w:t>
      </w:r>
      <w:r w:rsidR="0099418A" w:rsidRPr="006A3D9E">
        <w:t>death</w:t>
      </w:r>
      <w:r w:rsidR="0099418A">
        <w:t>;</w:t>
      </w:r>
      <w:r w:rsidR="0099418A" w:rsidRPr="006A3D9E">
        <w:t xml:space="preserve"> this</w:t>
      </w:r>
      <w:r w:rsidR="00067FF3" w:rsidRPr="006A3D9E">
        <w:t xml:space="preserve"> will help them to be prepared. </w:t>
      </w:r>
    </w:p>
    <w:p w:rsidR="00916926" w:rsidRPr="006A3D9E" w:rsidRDefault="007343AC" w:rsidP="00DA58C9">
      <w:pPr>
        <w:ind w:firstLine="720"/>
      </w:pPr>
      <w:r w:rsidRPr="006A3D9E">
        <w:t>It is important for everyone to realize that death is inevitable and everyone will die, therefore, to have a good death, it is important to plan for your death. This entails talking to your family and friends about your wishes and fears.</w:t>
      </w:r>
      <w:r w:rsidR="00F81A34" w:rsidRPr="006A3D9E">
        <w:t xml:space="preserve"> The TED talk presented by Judy MacDonald Johnston highlights the importance of everyone planning for death. Planning for death is not something that </w:t>
      </w:r>
      <w:r w:rsidR="00593101" w:rsidRPr="006A3D9E">
        <w:t>caregivers should deny their patients</w:t>
      </w:r>
      <w:r w:rsidR="0068025E" w:rsidRPr="006A3D9E">
        <w:t xml:space="preserve">. Planning for death alleviates decision making burden from family and friends and creates an opportunity or chance for a peaceful end of life. Death is part of human life, and everyone deserves to have a good death and be treated with honesty, love and respect. </w:t>
      </w:r>
      <w:r w:rsidR="00AC6D1A" w:rsidRPr="006A3D9E">
        <w:t>Judy explain</w:t>
      </w:r>
      <w:r w:rsidR="0047478F">
        <w:t>s</w:t>
      </w:r>
      <w:r w:rsidR="00AC6D1A" w:rsidRPr="006A3D9E">
        <w:t xml:space="preserve"> the significance of having advance directives</w:t>
      </w:r>
      <w:r w:rsidR="0047478F">
        <w:t>; for instance,</w:t>
      </w:r>
      <w:r w:rsidR="00AC6D1A" w:rsidRPr="006A3D9E">
        <w:t xml:space="preserve"> do not resuscitate (DNR) orders as </w:t>
      </w:r>
      <w:r w:rsidR="0099418A" w:rsidRPr="006A3D9E">
        <w:t>they</w:t>
      </w:r>
      <w:r w:rsidR="00AC6D1A" w:rsidRPr="006A3D9E">
        <w:t xml:space="preserve"> will help healthcare professionals make critical decisions during the patient</w:t>
      </w:r>
      <w:r w:rsidR="0047478F">
        <w:t>'</w:t>
      </w:r>
      <w:r w:rsidR="00AC6D1A" w:rsidRPr="006A3D9E">
        <w:t xml:space="preserve">s final moments. </w:t>
      </w:r>
      <w:r w:rsidR="00B322C2" w:rsidRPr="006A3D9E">
        <w:t xml:space="preserve">The assertions and strategies presented by Judy MacDonald Johnston could be useful to my future career a nurse in developing and helping terminally ill patients prepare for their end of life. </w:t>
      </w:r>
    </w:p>
    <w:p w:rsidR="00BE4150" w:rsidRPr="006A3D9E" w:rsidRDefault="00471313" w:rsidP="00DA58C9">
      <w:pPr>
        <w:ind w:firstLine="720"/>
      </w:pPr>
      <w:r w:rsidRPr="006A3D9E">
        <w:t>Patients at the end of life</w:t>
      </w:r>
      <w:r w:rsidR="0047478F">
        <w:t>'</w:t>
      </w:r>
      <w:r w:rsidRPr="006A3D9E">
        <w:t xml:space="preserve">s experience </w:t>
      </w:r>
      <w:r w:rsidR="0047478F">
        <w:t>are</w:t>
      </w:r>
      <w:r w:rsidRPr="006A3D9E">
        <w:t xml:space="preserve"> not marked or indicated only by the physical symptoms they suffer but also by actions as well as treatment decisions taken by healthcare professionals attending them. </w:t>
      </w:r>
      <w:r w:rsidR="00CF01CE" w:rsidRPr="006A3D9E">
        <w:t>In the patient</w:t>
      </w:r>
      <w:r w:rsidR="0047478F">
        <w:t>'</w:t>
      </w:r>
      <w:r w:rsidR="00CF01CE" w:rsidRPr="006A3D9E">
        <w:t xml:space="preserve">s final days, it is important that healthcare professionals consider the </w:t>
      </w:r>
      <w:r w:rsidR="00E34E8E" w:rsidRPr="006A3D9E">
        <w:t>decision-making</w:t>
      </w:r>
      <w:r w:rsidR="00CF01CE" w:rsidRPr="006A3D9E">
        <w:t xml:space="preserve"> process</w:t>
      </w:r>
      <w:r w:rsidR="006A3D9E" w:rsidRPr="006A3D9E">
        <w:t xml:space="preserve"> (</w:t>
      </w:r>
      <w:r w:rsidR="006A3D9E" w:rsidRPr="006A3D9E">
        <w:rPr>
          <w:color w:val="222222"/>
          <w:shd w:val="clear" w:color="auto" w:fill="FFFFFF"/>
        </w:rPr>
        <w:t>Utami et al., 2017</w:t>
      </w:r>
      <w:r w:rsidR="006A3D9E" w:rsidRPr="006A3D9E">
        <w:t>)</w:t>
      </w:r>
      <w:r w:rsidR="00CF01CE" w:rsidRPr="006A3D9E">
        <w:t>. Decision</w:t>
      </w:r>
      <w:r w:rsidR="0047478F">
        <w:t>-</w:t>
      </w:r>
      <w:r w:rsidR="00CF01CE" w:rsidRPr="006A3D9E">
        <w:t>making method should focus on the patient</w:t>
      </w:r>
      <w:r w:rsidR="0047478F">
        <w:t>'</w:t>
      </w:r>
      <w:r w:rsidR="00CF01CE" w:rsidRPr="006A3D9E">
        <w:t>s comfort</w:t>
      </w:r>
      <w:r w:rsidR="0047478F">
        <w:t>,</w:t>
      </w:r>
      <w:r w:rsidR="00CF01CE" w:rsidRPr="006A3D9E">
        <w:t xml:space="preserve"> and the patient</w:t>
      </w:r>
      <w:r w:rsidR="0047478F">
        <w:t>'</w:t>
      </w:r>
      <w:r w:rsidR="00CF01CE" w:rsidRPr="006A3D9E">
        <w:t xml:space="preserve">s treatment should be managed with high standard. </w:t>
      </w:r>
      <w:r w:rsidR="00E028F6" w:rsidRPr="006A3D9E">
        <w:t>An example of a case that involve</w:t>
      </w:r>
      <w:r w:rsidR="0047478F">
        <w:t>s</w:t>
      </w:r>
      <w:r w:rsidR="00E028F6" w:rsidRPr="006A3D9E">
        <w:t xml:space="preserve"> a plan of death entails an elderly man who was brought to the healthcare facility where I was working for health complications. He was diagnosed with cancer at an advanced stage. Given the advanced nature of the condition</w:t>
      </w:r>
      <w:r w:rsidR="0047478F">
        <w:t>,</w:t>
      </w:r>
      <w:r w:rsidR="00E028F6" w:rsidRPr="006A3D9E">
        <w:t xml:space="preserve"> he was informed of the severity</w:t>
      </w:r>
      <w:r w:rsidR="0047478F">
        <w:t>,</w:t>
      </w:r>
      <w:r w:rsidR="00E028F6" w:rsidRPr="006A3D9E">
        <w:t xml:space="preserve"> which resulted in honest conversations about </w:t>
      </w:r>
      <w:r w:rsidR="0047478F">
        <w:t xml:space="preserve">the </w:t>
      </w:r>
      <w:r w:rsidR="00E028F6" w:rsidRPr="006A3D9E">
        <w:t>care he wanted to receive. These talks included his wife and childr</w:t>
      </w:r>
      <w:r w:rsidR="00BE4150" w:rsidRPr="006A3D9E">
        <w:t>en. When the man died 6 mo</w:t>
      </w:r>
      <w:r w:rsidR="0047478F">
        <w:t>n</w:t>
      </w:r>
      <w:r w:rsidR="00BE4150" w:rsidRPr="006A3D9E">
        <w:t xml:space="preserve">ths later, his wife and children were confident that his wishes were </w:t>
      </w:r>
      <w:r w:rsidR="0099418A" w:rsidRPr="006A3D9E">
        <w:t>hono</w:t>
      </w:r>
      <w:r w:rsidR="0099418A">
        <w:t>r</w:t>
      </w:r>
      <w:r w:rsidR="0099418A" w:rsidRPr="006A3D9E">
        <w:t>ed</w:t>
      </w:r>
      <w:r w:rsidR="00BE4150" w:rsidRPr="006A3D9E">
        <w:t xml:space="preserve">. </w:t>
      </w:r>
    </w:p>
    <w:p w:rsidR="00BE4150" w:rsidRPr="006A3D9E" w:rsidRDefault="00BE4150" w:rsidP="00DA58C9">
      <w:r w:rsidRPr="006A3D9E">
        <w:br w:type="page"/>
      </w:r>
    </w:p>
    <w:p w:rsidR="007343AC" w:rsidRPr="006A3D9E" w:rsidRDefault="00BE4150" w:rsidP="00DA58C9">
      <w:pPr>
        <w:jc w:val="center"/>
      </w:pPr>
      <w:r w:rsidRPr="006A3D9E">
        <w:t>References</w:t>
      </w:r>
    </w:p>
    <w:p w:rsidR="006A3D9E" w:rsidRPr="006A3D9E" w:rsidRDefault="006A3D9E" w:rsidP="00DA58C9">
      <w:pPr>
        <w:ind w:left="720" w:hanging="720"/>
        <w:rPr>
          <w:color w:val="222222"/>
          <w:shd w:val="clear" w:color="auto" w:fill="FFFFFF"/>
        </w:rPr>
      </w:pPr>
      <w:r w:rsidRPr="006A3D9E">
        <w:rPr>
          <w:color w:val="222222"/>
          <w:shd w:val="clear" w:color="auto" w:fill="FFFFFF"/>
        </w:rPr>
        <w:t>Meier, D. E., Back, A. L., Berman, A., Block, S. D., Corrigan, J. M., &amp; Morrison, R. S. (2017). A national strategy for palliative care. </w:t>
      </w:r>
      <w:r w:rsidRPr="006A3D9E">
        <w:rPr>
          <w:i/>
          <w:iCs/>
          <w:color w:val="222222"/>
          <w:shd w:val="clear" w:color="auto" w:fill="FFFFFF"/>
        </w:rPr>
        <w:t xml:space="preserve">Health </w:t>
      </w:r>
      <w:bookmarkStart w:id="0" w:name="_GoBack"/>
      <w:bookmarkEnd w:id="0"/>
      <w:r w:rsidR="00EA1C6F">
        <w:rPr>
          <w:i/>
          <w:iCs/>
          <w:color w:val="222222"/>
          <w:shd w:val="clear" w:color="auto" w:fill="FFFFFF"/>
        </w:rPr>
        <w:t>A</w:t>
      </w:r>
      <w:r w:rsidRPr="006A3D9E">
        <w:rPr>
          <w:i/>
          <w:iCs/>
          <w:color w:val="222222"/>
          <w:shd w:val="clear" w:color="auto" w:fill="FFFFFF"/>
        </w:rPr>
        <w:t>ffairs</w:t>
      </w:r>
      <w:r w:rsidRPr="006A3D9E">
        <w:rPr>
          <w:color w:val="222222"/>
          <w:shd w:val="clear" w:color="auto" w:fill="FFFFFF"/>
        </w:rPr>
        <w:t>, </w:t>
      </w:r>
      <w:r w:rsidRPr="006A3D9E">
        <w:rPr>
          <w:i/>
          <w:iCs/>
          <w:color w:val="222222"/>
          <w:shd w:val="clear" w:color="auto" w:fill="FFFFFF"/>
        </w:rPr>
        <w:t>36</w:t>
      </w:r>
      <w:r w:rsidRPr="006A3D9E">
        <w:rPr>
          <w:color w:val="222222"/>
          <w:shd w:val="clear" w:color="auto" w:fill="FFFFFF"/>
        </w:rPr>
        <w:t>(7), 1265-1273.</w:t>
      </w:r>
    </w:p>
    <w:p w:rsidR="006A3D9E" w:rsidRPr="006A3D9E" w:rsidRDefault="006A3D9E" w:rsidP="00DA58C9">
      <w:pPr>
        <w:ind w:left="720" w:hanging="720"/>
        <w:rPr>
          <w:color w:val="222222"/>
          <w:shd w:val="clear" w:color="auto" w:fill="FFFFFF"/>
        </w:rPr>
      </w:pPr>
      <w:r w:rsidRPr="006A3D9E">
        <w:rPr>
          <w:color w:val="222222"/>
          <w:shd w:val="clear" w:color="auto" w:fill="FFFFFF"/>
        </w:rPr>
        <w:t>Sekse, R. J. T., Hunskår, I., &amp;Ellingsen, S. (2018). The nurse's role in palliative care: A qualitative meta‐synthesis. </w:t>
      </w:r>
      <w:r w:rsidRPr="006A3D9E">
        <w:rPr>
          <w:i/>
          <w:iCs/>
          <w:color w:val="222222"/>
          <w:shd w:val="clear" w:color="auto" w:fill="FFFFFF"/>
        </w:rPr>
        <w:t>Journal of clinical nursing</w:t>
      </w:r>
      <w:r w:rsidRPr="006A3D9E">
        <w:rPr>
          <w:color w:val="222222"/>
          <w:shd w:val="clear" w:color="auto" w:fill="FFFFFF"/>
        </w:rPr>
        <w:t>, </w:t>
      </w:r>
      <w:r w:rsidRPr="006A3D9E">
        <w:rPr>
          <w:i/>
          <w:iCs/>
          <w:color w:val="222222"/>
          <w:shd w:val="clear" w:color="auto" w:fill="FFFFFF"/>
        </w:rPr>
        <w:t>27</w:t>
      </w:r>
      <w:r w:rsidRPr="006A3D9E">
        <w:rPr>
          <w:color w:val="222222"/>
          <w:shd w:val="clear" w:color="auto" w:fill="FFFFFF"/>
        </w:rPr>
        <w:t>(1-2), e21-e38.</w:t>
      </w:r>
    </w:p>
    <w:p w:rsidR="006A3D9E" w:rsidRPr="006A3D9E" w:rsidRDefault="006A3D9E" w:rsidP="00DA58C9">
      <w:pPr>
        <w:ind w:left="720" w:hanging="720"/>
        <w:rPr>
          <w:color w:val="222222"/>
          <w:shd w:val="clear" w:color="auto" w:fill="FFFFFF"/>
        </w:rPr>
      </w:pPr>
      <w:r w:rsidRPr="006A3D9E">
        <w:rPr>
          <w:color w:val="222222"/>
          <w:shd w:val="clear" w:color="auto" w:fill="FFFFFF"/>
        </w:rPr>
        <w:t>Tavares, N., Jarrett, N., Hunt, K., &amp; Wilkinson, T. (2017). Palliative and end-of-life care conversations in COPD: a systematic literature review. </w:t>
      </w:r>
      <w:r w:rsidRPr="006A3D9E">
        <w:rPr>
          <w:i/>
          <w:iCs/>
          <w:color w:val="222222"/>
          <w:shd w:val="clear" w:color="auto" w:fill="FFFFFF"/>
        </w:rPr>
        <w:t>ERJ open research</w:t>
      </w:r>
      <w:r w:rsidRPr="006A3D9E">
        <w:rPr>
          <w:color w:val="222222"/>
          <w:shd w:val="clear" w:color="auto" w:fill="FFFFFF"/>
        </w:rPr>
        <w:t>, </w:t>
      </w:r>
      <w:r w:rsidRPr="006A3D9E">
        <w:rPr>
          <w:i/>
          <w:iCs/>
          <w:color w:val="222222"/>
          <w:shd w:val="clear" w:color="auto" w:fill="FFFFFF"/>
        </w:rPr>
        <w:t>3</w:t>
      </w:r>
      <w:r w:rsidRPr="006A3D9E">
        <w:rPr>
          <w:color w:val="222222"/>
          <w:shd w:val="clear" w:color="auto" w:fill="FFFFFF"/>
        </w:rPr>
        <w:t>(2), 00068-2016.</w:t>
      </w:r>
    </w:p>
    <w:p w:rsidR="006A3D9E" w:rsidRPr="006A3D9E" w:rsidRDefault="006A3D9E" w:rsidP="00DA58C9">
      <w:pPr>
        <w:ind w:left="720" w:hanging="720"/>
      </w:pPr>
      <w:r w:rsidRPr="006A3D9E">
        <w:rPr>
          <w:color w:val="222222"/>
          <w:shd w:val="clear" w:color="auto" w:fill="FFFFFF"/>
        </w:rPr>
        <w:t>Utami, D., Bickmore, T., Nikolopoulou, A., &amp;Paasche-Orlow, M. (2017, August). Talk about death: End of life planning with a virtual agent. In </w:t>
      </w:r>
      <w:r w:rsidRPr="006A3D9E">
        <w:rPr>
          <w:i/>
          <w:iCs/>
          <w:color w:val="222222"/>
          <w:shd w:val="clear" w:color="auto" w:fill="FFFFFF"/>
        </w:rPr>
        <w:t>International Conference on Intelligent Virtual Agents</w:t>
      </w:r>
      <w:r w:rsidRPr="006A3D9E">
        <w:rPr>
          <w:color w:val="222222"/>
          <w:shd w:val="clear" w:color="auto" w:fill="FFFFFF"/>
        </w:rPr>
        <w:t> (pp. 441-450). Springer, Cham.</w:t>
      </w:r>
    </w:p>
    <w:sectPr w:rsidR="006A3D9E" w:rsidRPr="006A3D9E" w:rsidSect="00CB5B41">
      <w:headerReference w:type="defaul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09B9" w:rsidRDefault="00B009B9" w:rsidP="004D6A5D">
      <w:pPr>
        <w:spacing w:line="240" w:lineRule="auto"/>
      </w:pPr>
      <w:r>
        <w:separator/>
      </w:r>
    </w:p>
  </w:endnote>
  <w:endnote w:type="continuationSeparator" w:id="1">
    <w:p w:rsidR="00B009B9" w:rsidRDefault="00B009B9" w:rsidP="004D6A5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09B9" w:rsidRDefault="00B009B9" w:rsidP="004D6A5D">
      <w:pPr>
        <w:spacing w:line="240" w:lineRule="auto"/>
      </w:pPr>
      <w:r>
        <w:separator/>
      </w:r>
    </w:p>
  </w:footnote>
  <w:footnote w:type="continuationSeparator" w:id="1">
    <w:p w:rsidR="00B009B9" w:rsidRDefault="00B009B9" w:rsidP="004D6A5D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41" w:rsidRDefault="00CB5B41" w:rsidP="00CB5B41">
    <w:pPr>
      <w:pStyle w:val="Header"/>
    </w:pPr>
  </w:p>
  <w:p w:rsidR="004D6A5D" w:rsidRDefault="004D6A5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2622731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attachedTemplate r:id="rId1"/>
  <w:defaultTabStop w:val="720"/>
  <w:characterSpacingControl w:val="doNotCompress"/>
  <w:savePreviewPicture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MjUyNzcwNDExMDY3MLJQ0lEKTi0uzszPAykwrAUAxi/zviwAAAA="/>
  </w:docVars>
  <w:rsids>
    <w:rsidRoot w:val="007D4749"/>
    <w:rsid w:val="0005737C"/>
    <w:rsid w:val="00067FF3"/>
    <w:rsid w:val="000E1322"/>
    <w:rsid w:val="00147F2D"/>
    <w:rsid w:val="00207C70"/>
    <w:rsid w:val="00256793"/>
    <w:rsid w:val="002A675C"/>
    <w:rsid w:val="003503D4"/>
    <w:rsid w:val="003F6574"/>
    <w:rsid w:val="00407733"/>
    <w:rsid w:val="0044353B"/>
    <w:rsid w:val="00471313"/>
    <w:rsid w:val="0047478F"/>
    <w:rsid w:val="00485D1F"/>
    <w:rsid w:val="004D6A5D"/>
    <w:rsid w:val="00527083"/>
    <w:rsid w:val="00535CC9"/>
    <w:rsid w:val="00551ABE"/>
    <w:rsid w:val="00593101"/>
    <w:rsid w:val="005F52EE"/>
    <w:rsid w:val="005F6A15"/>
    <w:rsid w:val="00614D73"/>
    <w:rsid w:val="0068025E"/>
    <w:rsid w:val="006A080D"/>
    <w:rsid w:val="006A3710"/>
    <w:rsid w:val="006A3D9E"/>
    <w:rsid w:val="006E414E"/>
    <w:rsid w:val="006F6F55"/>
    <w:rsid w:val="007343AC"/>
    <w:rsid w:val="007437DC"/>
    <w:rsid w:val="00792B46"/>
    <w:rsid w:val="007D1B5A"/>
    <w:rsid w:val="007D4749"/>
    <w:rsid w:val="008C1E9D"/>
    <w:rsid w:val="00916926"/>
    <w:rsid w:val="009602C6"/>
    <w:rsid w:val="00965974"/>
    <w:rsid w:val="0099418A"/>
    <w:rsid w:val="009A33E9"/>
    <w:rsid w:val="009D2700"/>
    <w:rsid w:val="00AA5FFC"/>
    <w:rsid w:val="00AA74EF"/>
    <w:rsid w:val="00AC6D1A"/>
    <w:rsid w:val="00B009B9"/>
    <w:rsid w:val="00B322C2"/>
    <w:rsid w:val="00B525AB"/>
    <w:rsid w:val="00B66255"/>
    <w:rsid w:val="00B73D73"/>
    <w:rsid w:val="00B76C2A"/>
    <w:rsid w:val="00BD18F4"/>
    <w:rsid w:val="00BE4150"/>
    <w:rsid w:val="00BF7FC0"/>
    <w:rsid w:val="00C00033"/>
    <w:rsid w:val="00C214A0"/>
    <w:rsid w:val="00C641D0"/>
    <w:rsid w:val="00C92DD8"/>
    <w:rsid w:val="00CB5B41"/>
    <w:rsid w:val="00CD1AFC"/>
    <w:rsid w:val="00CF01CE"/>
    <w:rsid w:val="00D00DCE"/>
    <w:rsid w:val="00D56337"/>
    <w:rsid w:val="00DA58C9"/>
    <w:rsid w:val="00E028F6"/>
    <w:rsid w:val="00E26A9F"/>
    <w:rsid w:val="00E34E8E"/>
    <w:rsid w:val="00E55861"/>
    <w:rsid w:val="00E61445"/>
    <w:rsid w:val="00EA1C6F"/>
    <w:rsid w:val="00EC76F1"/>
    <w:rsid w:val="00EE7B66"/>
    <w:rsid w:val="00F76C13"/>
    <w:rsid w:val="00F81A34"/>
    <w:rsid w:val="00FE52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4A0"/>
    <w:pPr>
      <w:spacing w:line="48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6A5D"/>
  </w:style>
  <w:style w:type="paragraph" w:styleId="Footer">
    <w:name w:val="footer"/>
    <w:basedOn w:val="Normal"/>
    <w:link w:val="Foot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6A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48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gare\Downloads\APA-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28EC942C-F48E-41BB-8183-9BBAEB7CE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APA-Template</Template>
  <TotalTime>1</TotalTime>
  <Pages>4</Pages>
  <Words>931</Words>
  <Characters>5313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MONG'ARE</dc:creator>
  <cp:lastModifiedBy>ADM</cp:lastModifiedBy>
  <cp:revision>2</cp:revision>
  <dcterms:created xsi:type="dcterms:W3CDTF">2020-08-04T17:23:00Z</dcterms:created>
  <dcterms:modified xsi:type="dcterms:W3CDTF">2020-08-04T17:23:00Z</dcterms:modified>
</cp:coreProperties>
</file>